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5d97421c0ac049d53718cdad7b2838a2e5de96"/>
    <w:p>
      <w:pPr>
        <w:pStyle w:val="Heading1"/>
      </w:pPr>
      <w:r>
        <w:t xml:space="preserve">Offices &amp; Officers Checklist — Dynasty Structure (Blank Template)</w:t>
      </w:r>
    </w:p>
    <w:bookmarkStart w:id="20" w:name="X41690013f6caa073b18d800702f3bd2b27762ac"/>
    <w:p>
      <w:pPr>
        <w:pStyle w:val="Heading2"/>
      </w:pPr>
      <w:r>
        <w:t xml:space="preserve">1. Family Trust (California Irrevocable Non-Grantor Complex Trust)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Office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Administrative/Investment Trustee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 Open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Successor Administrative/Investment Trustee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 Open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Distribution Trustee (initial, joint)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 Open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Co-Distribution Trustee (initial, joint)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 Open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Successor Co-Distribution Trustee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 Open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First Successor Distribution Trustee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 Open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Second Successor Distribution Trustee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 Open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Trust Protector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 Open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Successor Trust Protector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 Open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Spouse Beneficiary Election (include/exclude spouse)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 Open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Recurring compliance task — an annual review by the Trustees and tax advisor of every power held by the Grantor/Administrative Trustee, to confirm nothing has drifted into grantor-trust treatment. Calendar this; it isn’t a one-time office to fill.</w:t>
      </w:r>
    </w:p>
    <w:p>
      <w:r>
        <w:pict>
          <v:rect style="width:0;height:1.5pt" o:hralign="center" o:hrstd="t" o:hr="t"/>
        </w:pict>
      </w:r>
    </w:p>
    <w:bookmarkEnd w:id="20"/>
    <w:bookmarkStart w:id="21" w:name="X71cce27d9f069fa756e84a397c68c0d37f7672c"/>
    <w:p>
      <w:pPr>
        <w:pStyle w:val="Heading2"/>
      </w:pPr>
      <w:r>
        <w:t xml:space="preserve">2. Business Holding Company (Statutory/Business Trust)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Office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Trustee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 Open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Co-Trustee (optional)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 Open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Registered Agent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 Open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Beneficial Owner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 Open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1"/>
    <w:bookmarkStart w:id="22" w:name="X689e1a25eb4533a200c8d429b864f14f63bbef4"/>
    <w:p>
      <w:pPr>
        <w:pStyle w:val="Heading2"/>
      </w:pPr>
      <w:r>
        <w:t xml:space="preserve">3. 508(c)(1)(A) Church / Nonprofit Religious Corporation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Office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President / Senior Pastor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 Open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Secretary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 Open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Treasurer / CFO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 Open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Independent Director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 Open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Independent Director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 Open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Independent Director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 Open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Independent Director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 Open</w:t>
            </w:r>
          </w:p>
        </w:tc>
      </w:tr>
    </w:tbl>
    <w:p>
      <w:pPr>
        <w:pStyle w:val="BodyText"/>
      </w:pPr>
      <w:r>
        <w:rPr>
          <w:bCs/>
          <w:b/>
        </w:rPr>
        <w:t xml:space="preserve">Procedural items (not personnel):</w:t>
      </w:r>
      <w:r>
        <w:t xml:space="preserve"> </w:t>
      </w:r>
      <w:r>
        <w:t xml:space="preserve">- ☐ Retain nonprofit attorney</w:t>
      </w:r>
      <w:r>
        <w:t xml:space="preserve"> </w:t>
      </w:r>
      <w:r>
        <w:t xml:space="preserve">- ☐ Retain CPA</w:t>
      </w:r>
      <w:r>
        <w:t xml:space="preserve"> </w:t>
      </w:r>
      <w:r>
        <w:t xml:space="preserve">- ☐ Hold organizational board meeting</w:t>
      </w:r>
      <w:r>
        <w:t xml:space="preserve"> </w:t>
      </w:r>
      <w:r>
        <w:t xml:space="preserve">- ☐ File Articles of Incorporation</w:t>
      </w:r>
      <w:r>
        <w:t xml:space="preserve"> </w:t>
      </w:r>
      <w:r>
        <w:t xml:space="preserve">- ☐ Obtain EIN</w:t>
      </w:r>
      <w:r>
        <w:t xml:space="preserve"> </w:t>
      </w:r>
      <w:r>
        <w:t xml:space="preserve">- ☐ Resolve 508 vs. 1023 election</w:t>
      </w:r>
    </w:p>
    <w:p>
      <w:r>
        <w:pict>
          <v:rect style="width:0;height:1.5pt" o:hralign="center" o:hrstd="t" o:hr="t"/>
        </w:pict>
      </w:r>
    </w:p>
    <w:bookmarkEnd w:id="22"/>
    <w:bookmarkStart w:id="23" w:name="summary-priority-fill-order"/>
    <w:p>
      <w:pPr>
        <w:pStyle w:val="Heading2"/>
      </w:pPr>
      <w:r>
        <w:t xml:space="preserve">Summary — Priority Fill Order</w:t>
      </w:r>
    </w:p>
    <w:p>
      <w:pPr>
        <w:numPr>
          <w:ilvl w:val="0"/>
          <w:numId w:val="1001"/>
        </w:numPr>
        <w:pStyle w:val="Compact"/>
      </w:pPr>
      <w:r>
        <w:t xml:space="preserve">☐</w:t>
      </w:r>
    </w:p>
    <w:p>
      <w:pPr>
        <w:numPr>
          <w:ilvl w:val="0"/>
          <w:numId w:val="1001"/>
        </w:numPr>
        <w:pStyle w:val="Compact"/>
      </w:pPr>
      <w:r>
        <w:t xml:space="preserve">☐</w:t>
      </w:r>
    </w:p>
    <w:p>
      <w:pPr>
        <w:numPr>
          <w:ilvl w:val="0"/>
          <w:numId w:val="1001"/>
        </w:numPr>
        <w:pStyle w:val="Compact"/>
      </w:pPr>
      <w:r>
        <w:t xml:space="preserve">☐</w:t>
      </w:r>
    </w:p>
    <w:p>
      <w:pPr>
        <w:numPr>
          <w:ilvl w:val="0"/>
          <w:numId w:val="1001"/>
        </w:numPr>
        <w:pStyle w:val="Compact"/>
      </w:pPr>
      <w:r>
        <w:t xml:space="preserve">☐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2026-08-04T05:33:42Z</dcterms:created>
  <dcterms:modified xsi:type="dcterms:W3CDTF">2026-08-04T05:33:42Z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